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Oferta LAST MINUTE! Startujemy już we wtorek, a bilety jeszcze do nabycia. Na hasło FACEBOOK w najniższej cenie z marca!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Oferta LAST MINUTE! Startujemy już we wtorek, a bilety jeszcze do nabycia. Na hasło FACEBOOK w najniższej cenie z marca!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Dziękujemy UKE , Centrum Projektów Polska Cyfrowa, Biuro Rzecznika MŚP oraz #KRRiT za objęcie naszego wydarzenia Patronatem Honorowym.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Dziękujemy wszystkim Partnerom Kongresu: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Partner Strategiczny: Huawei Polska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Partner Platynowy: xbest.pl Sp. z o.o. Sp. k.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Partner Złoty: #Nexera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Partnerzy: Orange, #Digpro, FCA, Infradata, Juniper Networks, #VectorSolutions, #DABcast, TVIP, OPTOMER, LoVo, #Cabinex, BGK - wspieramy rozwój firm.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Dziękujemy Partnerom Merytorycznym: #itBLegal, #Brightspot, Kancelaria Prawna Media, #KLARP, #KancelariaBrzezinskaNarolski.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Dziekujemy Patronom Medialnym: ICT Professional, #ISPforum, #Telekabel, #TVSAT, Okablowani.pl, #TelePRO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Do zobaczenia w Wirtualnym Centrum Konferencyjnym Avatarland.eu już we wtorek 20 kwietnia!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https://wirtualny-kongres-przedsiebiorcow-telekomunikacyjnych.pl/agenda-2wkpt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Oferta LAST MINUTE! Startujemy już we wtorek, a bilety jeszcze do nabycia. Na hasło FACEBOOK w najniższej cenie z marca!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Dziękujemy UKE , Centrum Projektów Polska Cyfrowa, Biuro Rzecznika MŚP oraz #KRRiT za objęcie naszego wydarzenia Patronatem Honorowym.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Dziękujemy wszystkim Partnerom Kongresu:</w:t>
      </w:r>
    </w:p>
    <w:p>
      <w:r>
        <w:rPr>
          <w:rFonts w:ascii="calibri" w:hAnsi="calibri" w:eastAsia="calibri" w:cs="calibri"/>
          <w:sz w:val="24"/>
          <w:szCs w:val="24"/>
        </w:rPr>
        <w:t xml:space="preserve">Partner Strategiczny: Huawei Polska</w:t>
      </w:r>
    </w:p>
    <w:p>
      <w:r>
        <w:rPr>
          <w:rFonts w:ascii="calibri" w:hAnsi="calibri" w:eastAsia="calibri" w:cs="calibri"/>
          <w:sz w:val="24"/>
          <w:szCs w:val="24"/>
        </w:rPr>
        <w:t xml:space="preserve">Partner Platynowy: xbest.pl Sp. z o.o. Sp. k.</w:t>
      </w:r>
    </w:p>
    <w:p>
      <w:r>
        <w:rPr>
          <w:rFonts w:ascii="calibri" w:hAnsi="calibri" w:eastAsia="calibri" w:cs="calibri"/>
          <w:sz w:val="24"/>
          <w:szCs w:val="24"/>
        </w:rPr>
        <w:t xml:space="preserve">Partner Złoty: #Nexera</w:t>
      </w:r>
    </w:p>
    <w:p>
      <w:r>
        <w:rPr>
          <w:rFonts w:ascii="calibri" w:hAnsi="calibri" w:eastAsia="calibri" w:cs="calibri"/>
          <w:sz w:val="24"/>
          <w:szCs w:val="24"/>
        </w:rPr>
        <w:t xml:space="preserve">Partnerzy: Orange, #Digpro, FCA, Infradata, Juniper Networks, #VectorSolutions, #DABcast, TVIP, OPTOMER, LoVo, #Cabinex, BGK - wspieramy rozwój firm.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Dziękujemy Partnerom Merytorycznym: #itBLegal, #Brightspot, Kancelaria Prawna Media, #KLARP, #KancelariaBrzezinskaNarolski.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Dziekujemy Patronom Medialnym: ICT Professional, #ISPforum, #Telekabel, #TVSAT, Okablowani.pl, #TelePRO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Do zobaczenia w Wirtualnym Centrum Konferencyjnym Avatarland.eu już we wtorek 20 kwietnia!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https://wirtualny-kongres-przedsiebiorcow-telekomunikacyjnych.pl/agenda-2wkpt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2024-04-20T01:05:50+02:00</dcterms:created>
  <dcterms:modified xsi:type="dcterms:W3CDTF">2024-04-20T01:05:50+02:00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