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?Nowe zasady‼️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?Nowe zasady‼️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Nowe, niższe stawki‼️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finał zainicjowanej przez Izbę KIKE i trwającej blisko trzy lata batalii o uregulowanie zasad dostępu do słupów elektroenergetycznych. O podjętych w tej sprawie decyzjach Prezesa UKE przeczytacie tutaj: https://kike.pl/2021/03/prezes-uke-wydal-decyzje-okreslajace-warunki-dostepu-do-slupow-energetycznych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?Nowe zasady‼️ </w:t>
      </w:r>
    </w:p>
    <w:p>
      <w:r>
        <w:rPr>
          <w:rFonts w:ascii="calibri" w:hAnsi="calibri" w:eastAsia="calibri" w:cs="calibri"/>
          <w:sz w:val="24"/>
          <w:szCs w:val="24"/>
        </w:rPr>
        <w:t xml:space="preserve">? Nowe, niższe stawki‼️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finał zainicjowanej przez Izbę KIKE i trwającej blisko trzy lata batalii o uregulowanie zasad dostępu do słupów elektroenergetycznych. O podjętych w tej sprawie decyzjach Prezesa UKE przeczytacie tutaj: https://kike.pl/2021/03/prezes-uke-wydal-decyzje-okreslajace-warunki-dostepu-do-slupow-energetycznych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2026-04-15T13:39:17+02:00</dcterms:created>
  <dcterms:modified xsi:type="dcterms:W3CDTF">2026-04-15T13:39:17+02:00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